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598" w:rsidRDefault="00FD2598" w:rsidP="00FD2598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Georgia"/>
          <w:color w:val="003366"/>
          <w:sz w:val="48"/>
          <w:szCs w:val="48"/>
        </w:rPr>
      </w:pPr>
    </w:p>
    <w:p w:rsidR="00FD2598" w:rsidRDefault="00E754A4" w:rsidP="00E754A4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Georgia"/>
          <w:color w:val="003366"/>
          <w:sz w:val="48"/>
          <w:szCs w:val="48"/>
        </w:rPr>
      </w:pPr>
      <w:r>
        <w:rPr>
          <w:rFonts w:ascii="Georgia" w:hAnsi="Georgia" w:cs="Georgia"/>
          <w:noProof/>
          <w:color w:val="003366"/>
          <w:sz w:val="48"/>
          <w:szCs w:val="48"/>
          <w:lang w:eastAsia="ru-RU"/>
        </w:rPr>
        <w:drawing>
          <wp:inline distT="0" distB="0" distL="0" distR="0">
            <wp:extent cx="3335280" cy="3498775"/>
            <wp:effectExtent l="0" t="0" r="0" b="6985"/>
            <wp:docPr id="1" name="Рисунок 1" descr="\\Server\общая\ЭКОНОМИКА 2022\ИНВЕСТИЦИОННЫЙ ПАСПОРТ\ГЕРБ ЗАТО Михайловский голубое поле золотая рамка 171143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erver\общая\ЭКОНОМИКА 2022\ИНВЕСТИЦИОННЫЙ ПАСПОРТ\ГЕРБ ЗАТО Михайловский голубое поле золотая рамка 1711433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5179" cy="34986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2598" w:rsidRDefault="00FD2598" w:rsidP="00FD2598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Georgia"/>
          <w:color w:val="003366"/>
          <w:sz w:val="48"/>
          <w:szCs w:val="48"/>
        </w:rPr>
      </w:pPr>
    </w:p>
    <w:p w:rsidR="00FD2598" w:rsidRDefault="00FD2598" w:rsidP="00FD2598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Georgia"/>
          <w:color w:val="003366"/>
          <w:sz w:val="48"/>
          <w:szCs w:val="48"/>
        </w:rPr>
      </w:pPr>
    </w:p>
    <w:p w:rsidR="00FD2598" w:rsidRDefault="00FD2598" w:rsidP="00FD2598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Georgia"/>
          <w:color w:val="003366"/>
          <w:sz w:val="48"/>
          <w:szCs w:val="48"/>
        </w:rPr>
      </w:pPr>
    </w:p>
    <w:p w:rsidR="00FD2598" w:rsidRDefault="00FD2598" w:rsidP="00FD2598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Georgia"/>
          <w:color w:val="003366"/>
          <w:sz w:val="48"/>
          <w:szCs w:val="48"/>
        </w:rPr>
      </w:pPr>
    </w:p>
    <w:p w:rsidR="00FD2598" w:rsidRPr="006A6316" w:rsidRDefault="00FD2598" w:rsidP="00FD2598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Georgia"/>
          <w:i/>
          <w:color w:val="003366"/>
          <w:sz w:val="48"/>
          <w:szCs w:val="48"/>
          <w:u w:val="single"/>
        </w:rPr>
      </w:pPr>
      <w:r w:rsidRPr="006A6316">
        <w:rPr>
          <w:rFonts w:ascii="Georgia" w:hAnsi="Georgia" w:cs="Georgia"/>
          <w:i/>
          <w:color w:val="003366"/>
          <w:sz w:val="48"/>
          <w:szCs w:val="48"/>
          <w:u w:val="single"/>
        </w:rPr>
        <w:t>Инвестиционный паспорт</w:t>
      </w:r>
    </w:p>
    <w:p w:rsidR="00FD2598" w:rsidRPr="006A6316" w:rsidRDefault="00FD2598" w:rsidP="00FD2598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Georgia"/>
          <w:i/>
          <w:color w:val="003366"/>
          <w:sz w:val="48"/>
          <w:szCs w:val="48"/>
          <w:u w:val="single"/>
        </w:rPr>
      </w:pPr>
    </w:p>
    <w:p w:rsidR="00FD2598" w:rsidRPr="006A6316" w:rsidRDefault="00FD2598" w:rsidP="00FD2598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Georgia"/>
          <w:i/>
          <w:color w:val="003366"/>
          <w:sz w:val="48"/>
          <w:szCs w:val="48"/>
          <w:u w:val="single"/>
        </w:rPr>
      </w:pPr>
      <w:r w:rsidRPr="006A6316">
        <w:rPr>
          <w:rFonts w:ascii="Georgia" w:hAnsi="Georgia" w:cs="Georgia"/>
          <w:i/>
          <w:color w:val="003366"/>
          <w:sz w:val="48"/>
          <w:szCs w:val="48"/>
          <w:u w:val="single"/>
        </w:rPr>
        <w:t>городского округа</w:t>
      </w:r>
    </w:p>
    <w:p w:rsidR="00637F0E" w:rsidRPr="006A6316" w:rsidRDefault="00FD2598" w:rsidP="00FD2598">
      <w:pPr>
        <w:spacing w:after="0"/>
        <w:jc w:val="center"/>
        <w:rPr>
          <w:rFonts w:ascii="Georgia" w:hAnsi="Georgia" w:cs="Georgia"/>
          <w:i/>
          <w:color w:val="003366"/>
          <w:sz w:val="48"/>
          <w:szCs w:val="48"/>
          <w:u w:val="single"/>
        </w:rPr>
      </w:pPr>
      <w:r w:rsidRPr="006A6316">
        <w:rPr>
          <w:rFonts w:ascii="Georgia" w:hAnsi="Georgia" w:cs="Georgia"/>
          <w:i/>
          <w:color w:val="003366"/>
          <w:sz w:val="48"/>
          <w:szCs w:val="48"/>
          <w:u w:val="single"/>
        </w:rPr>
        <w:t>п. Михайловский Саратовской области</w:t>
      </w:r>
    </w:p>
    <w:p w:rsidR="00FD2598" w:rsidRPr="006A6316" w:rsidRDefault="00FD2598" w:rsidP="00FD2598">
      <w:pPr>
        <w:spacing w:after="0"/>
        <w:jc w:val="center"/>
        <w:rPr>
          <w:rFonts w:ascii="Georgia" w:hAnsi="Georgia" w:cs="Georgia"/>
          <w:i/>
          <w:color w:val="003366"/>
          <w:sz w:val="48"/>
          <w:szCs w:val="48"/>
          <w:u w:val="single"/>
        </w:rPr>
      </w:pPr>
    </w:p>
    <w:p w:rsidR="00FD2598" w:rsidRPr="006A6316" w:rsidRDefault="00FD2598" w:rsidP="00FD2598">
      <w:pPr>
        <w:spacing w:after="0"/>
        <w:jc w:val="center"/>
        <w:rPr>
          <w:rFonts w:ascii="Georgia" w:hAnsi="Georgia" w:cs="Georgia"/>
          <w:i/>
          <w:color w:val="003366"/>
          <w:sz w:val="48"/>
          <w:szCs w:val="48"/>
          <w:u w:val="single"/>
        </w:rPr>
      </w:pPr>
    </w:p>
    <w:p w:rsidR="00FD2598" w:rsidRPr="006A6316" w:rsidRDefault="00FD2598" w:rsidP="00FD2598">
      <w:pPr>
        <w:spacing w:after="0"/>
        <w:jc w:val="center"/>
        <w:rPr>
          <w:rFonts w:ascii="Georgia" w:hAnsi="Georgia" w:cs="Georgia"/>
          <w:i/>
          <w:color w:val="003366"/>
          <w:sz w:val="48"/>
          <w:szCs w:val="48"/>
          <w:u w:val="single"/>
        </w:rPr>
      </w:pPr>
    </w:p>
    <w:p w:rsidR="00FD2598" w:rsidRPr="006A6316" w:rsidRDefault="00FD2598" w:rsidP="00FD2598">
      <w:pPr>
        <w:spacing w:after="0"/>
        <w:jc w:val="center"/>
        <w:rPr>
          <w:rFonts w:ascii="Georgia" w:hAnsi="Georgia" w:cs="Georgia"/>
          <w:i/>
          <w:color w:val="003366"/>
          <w:sz w:val="48"/>
          <w:szCs w:val="48"/>
          <w:u w:val="single"/>
        </w:rPr>
      </w:pPr>
    </w:p>
    <w:p w:rsidR="00FD2598" w:rsidRPr="006A6316" w:rsidRDefault="00FD2598" w:rsidP="00FD2598">
      <w:pPr>
        <w:spacing w:after="0"/>
        <w:jc w:val="center"/>
        <w:rPr>
          <w:rFonts w:ascii="Georgia" w:hAnsi="Georgia" w:cs="Georgia"/>
          <w:i/>
          <w:color w:val="003366"/>
          <w:sz w:val="48"/>
          <w:szCs w:val="48"/>
          <w:u w:val="single"/>
        </w:rPr>
      </w:pPr>
      <w:r w:rsidRPr="006A6316">
        <w:rPr>
          <w:rFonts w:ascii="Georgia" w:hAnsi="Georgia" w:cs="Georgia"/>
          <w:i/>
          <w:color w:val="003366"/>
          <w:sz w:val="48"/>
          <w:szCs w:val="48"/>
          <w:u w:val="single"/>
        </w:rPr>
        <w:t>2023 год</w:t>
      </w:r>
    </w:p>
    <w:p w:rsidR="001300CC" w:rsidRDefault="001300CC" w:rsidP="00FD2598">
      <w:pPr>
        <w:spacing w:after="0"/>
        <w:jc w:val="center"/>
        <w:rPr>
          <w:rFonts w:ascii="Georgia" w:hAnsi="Georgia" w:cs="Georgia"/>
          <w:color w:val="003366"/>
          <w:sz w:val="48"/>
          <w:szCs w:val="48"/>
        </w:rPr>
      </w:pPr>
    </w:p>
    <w:p w:rsidR="009A7AA4" w:rsidRDefault="009A7AA4" w:rsidP="009C5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2AC9E2FB" wp14:editId="70EF61EA">
            <wp:extent cx="5940425" cy="6981318"/>
            <wp:effectExtent l="0" t="0" r="3175" b="0"/>
            <wp:docPr id="2" name="Рисунок 2" descr="https://oki7.vkusercdn.ru/i?r=BDHElZJBPNKGuFyY-akIDfgnSABppQhm_0yWKCgIchP9ZmfN7Fmc2xyoLy0rrAVnaS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oki7.vkusercdn.ru/i?r=BDHElZJBPNKGuFyY-akIDfgnSABppQhm_0yWKCgIchP9ZmfN7Fmc2xyoLy0rrAVnaS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981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7AA4" w:rsidRDefault="009A7AA4" w:rsidP="009C5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7AA4" w:rsidRDefault="009A7AA4" w:rsidP="009C5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7EDF" w:rsidRPr="006A6316" w:rsidRDefault="00237EDF" w:rsidP="006A631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A6316">
        <w:rPr>
          <w:rFonts w:ascii="Times New Roman" w:hAnsi="Times New Roman" w:cs="Times New Roman"/>
          <w:b/>
          <w:i/>
          <w:sz w:val="28"/>
          <w:szCs w:val="28"/>
          <w:u w:val="single"/>
        </w:rPr>
        <w:t>Обращение главы городского округа п. Михайловский Саратовской области.</w:t>
      </w:r>
    </w:p>
    <w:p w:rsidR="009C5B19" w:rsidRPr="009C5B19" w:rsidRDefault="009C5B19" w:rsidP="009C5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2598" w:rsidRPr="006A6316" w:rsidRDefault="00237EDF" w:rsidP="009C5B19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C5B19">
        <w:rPr>
          <w:rFonts w:ascii="Times New Roman" w:hAnsi="Times New Roman" w:cs="Times New Roman"/>
          <w:sz w:val="28"/>
          <w:szCs w:val="28"/>
        </w:rPr>
        <w:t xml:space="preserve"> </w:t>
      </w:r>
      <w:r w:rsidRPr="006A631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Уважаемые </w:t>
      </w:r>
      <w:proofErr w:type="spellStart"/>
      <w:r w:rsidRPr="006A6316">
        <w:rPr>
          <w:rFonts w:ascii="Times New Roman" w:hAnsi="Times New Roman" w:cs="Times New Roman"/>
          <w:b/>
          <w:i/>
          <w:sz w:val="28"/>
          <w:szCs w:val="28"/>
          <w:u w:val="single"/>
        </w:rPr>
        <w:t>михайловцы</w:t>
      </w:r>
      <w:proofErr w:type="spellEnd"/>
      <w:r w:rsidRPr="006A631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и гости нашего городского округа! Я рад приветствовать всех, кто желает принять непосредственное участие в успешном развитии нашего округа. Представляю Вашему вниманию Инвестиционный паспорт городского округа п. Михайловский </w:t>
      </w:r>
      <w:r w:rsidRPr="006A6316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 xml:space="preserve">Саратовской области. Предлагаю ознакомиться с историей городского округа, природным потенциалом. Так же вы можете оценить уровень его экономической и инвестиционной привлекательности. В представленном документе для Вас собрана вся необходимая информация о структуре экономики округа, приоритетных и перспективных направлениях ее развития, а также об условиях организации инвестиционной деятельности и имеющихся инвестиционных возможностях на территории городского округа. Инвестиционный паспорт поможет Вам с выбором </w:t>
      </w:r>
      <w:proofErr w:type="gramStart"/>
      <w:r w:rsidRPr="006A6316">
        <w:rPr>
          <w:rFonts w:ascii="Times New Roman" w:hAnsi="Times New Roman" w:cs="Times New Roman"/>
          <w:b/>
          <w:i/>
          <w:sz w:val="28"/>
          <w:szCs w:val="28"/>
          <w:u w:val="single"/>
        </w:rPr>
        <w:t>бизнес-идеи</w:t>
      </w:r>
      <w:proofErr w:type="gramEnd"/>
      <w:r w:rsidRPr="006A631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и поиском потенциальной площадки для реализации инвестиционного проекта. Администрация муниципального образования готова поддержать любую предпринимательскую инициативу и рассмотреть Ваши предложения по взаимовыгодному сотрудничеству. Основная цель нашего сотрудничества – это развитие экономики городского округа, создание дополнительных рабочих мест, и как итог – улучшение качества жизни жителей городского округа. Мы готовы к работе с российскими и зарубежными партнерами, которым постараемся обеспечить максимально комфортные условия для развития бизнеса. Наши отношения с инвесторами основываются на принципах прозрачности и информационной открытости, соблюдении законных прав и интересов сторон. Объединив усилия, мы сможем раскрыть потенциал нашего городского округа и способствовать созданию благоприятного инвестиционного климата.</w:t>
      </w:r>
    </w:p>
    <w:p w:rsidR="00237EDF" w:rsidRPr="006A6316" w:rsidRDefault="00237EDF" w:rsidP="009C5B19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237EDF" w:rsidRPr="006A6316" w:rsidRDefault="00237EDF" w:rsidP="009C5B19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237EDF" w:rsidRPr="006A6316" w:rsidRDefault="00237EDF" w:rsidP="009C5B19">
      <w:pPr>
        <w:spacing w:after="0"/>
        <w:jc w:val="both"/>
        <w:rPr>
          <w:rFonts w:ascii="Times New Roman" w:hAnsi="Times New Roman" w:cs="Times New Roman"/>
          <w:b/>
          <w:i/>
          <w:sz w:val="24"/>
          <w:u w:val="single"/>
        </w:rPr>
      </w:pPr>
      <w:r w:rsidRPr="006A6316">
        <w:rPr>
          <w:rFonts w:ascii="Times New Roman" w:hAnsi="Times New Roman" w:cs="Times New Roman"/>
          <w:b/>
          <w:i/>
          <w:sz w:val="28"/>
          <w:szCs w:val="28"/>
          <w:u w:val="single"/>
        </w:rPr>
        <w:t>С Уважением, глава городского округа Романов Алексей Михайлович</w:t>
      </w:r>
      <w:r w:rsidRPr="006A6316">
        <w:rPr>
          <w:rFonts w:ascii="Times New Roman" w:hAnsi="Times New Roman" w:cs="Times New Roman"/>
          <w:b/>
          <w:i/>
          <w:sz w:val="24"/>
          <w:u w:val="single"/>
        </w:rPr>
        <w:t>!</w:t>
      </w:r>
    </w:p>
    <w:p w:rsidR="00500032" w:rsidRPr="006A6316" w:rsidRDefault="00500032" w:rsidP="009C5B19">
      <w:pPr>
        <w:spacing w:after="0"/>
        <w:jc w:val="both"/>
        <w:rPr>
          <w:rFonts w:ascii="Times New Roman" w:hAnsi="Times New Roman" w:cs="Times New Roman"/>
          <w:b/>
          <w:i/>
          <w:sz w:val="24"/>
          <w:u w:val="single"/>
        </w:rPr>
      </w:pPr>
    </w:p>
    <w:p w:rsidR="00500032" w:rsidRPr="006A6316" w:rsidRDefault="00500032" w:rsidP="009C5B19">
      <w:pPr>
        <w:spacing w:after="0"/>
        <w:jc w:val="both"/>
        <w:rPr>
          <w:rFonts w:ascii="Times New Roman" w:hAnsi="Times New Roman" w:cs="Times New Roman"/>
          <w:b/>
          <w:i/>
          <w:sz w:val="24"/>
          <w:u w:val="single"/>
        </w:rPr>
      </w:pPr>
    </w:p>
    <w:p w:rsidR="00500032" w:rsidRDefault="00500032" w:rsidP="009C5B19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500032" w:rsidRDefault="00500032" w:rsidP="009C5B19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500032" w:rsidRDefault="00500032" w:rsidP="009C5B19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500032" w:rsidRDefault="00500032" w:rsidP="009C5B19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500032" w:rsidRDefault="00500032" w:rsidP="009C5B19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500032" w:rsidRDefault="00500032" w:rsidP="009C5B19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500032" w:rsidRDefault="00500032" w:rsidP="009C5B19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500032" w:rsidRDefault="00500032" w:rsidP="009C5B19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500032" w:rsidRDefault="00500032" w:rsidP="009C5B19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500032" w:rsidRDefault="00500032" w:rsidP="009C5B19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6A6316" w:rsidRDefault="006A6316" w:rsidP="001B1D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6316" w:rsidRDefault="006A6316" w:rsidP="001B1D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6316" w:rsidRDefault="006A6316" w:rsidP="001B1D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032" w:rsidRDefault="00500032" w:rsidP="001B1D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0032">
        <w:rPr>
          <w:rFonts w:ascii="Times New Roman" w:hAnsi="Times New Roman" w:cs="Times New Roman"/>
          <w:b/>
          <w:sz w:val="28"/>
          <w:szCs w:val="28"/>
        </w:rPr>
        <w:lastRenderedPageBreak/>
        <w:t>Об</w:t>
      </w:r>
      <w:r w:rsidR="001B1D33">
        <w:rPr>
          <w:rFonts w:ascii="Times New Roman" w:hAnsi="Times New Roman" w:cs="Times New Roman"/>
          <w:b/>
          <w:sz w:val="28"/>
          <w:szCs w:val="28"/>
        </w:rPr>
        <w:t xml:space="preserve">щая информация </w:t>
      </w:r>
      <w:r w:rsidR="00EB3CE5">
        <w:rPr>
          <w:rFonts w:ascii="Times New Roman" w:hAnsi="Times New Roman" w:cs="Times New Roman"/>
          <w:b/>
          <w:sz w:val="28"/>
          <w:szCs w:val="28"/>
        </w:rPr>
        <w:t xml:space="preserve">о городском округе </w:t>
      </w:r>
    </w:p>
    <w:p w:rsidR="00500032" w:rsidRPr="00500032" w:rsidRDefault="00BE51B7" w:rsidP="009C5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BB7B20A" wp14:editId="7135F156">
            <wp:extent cx="5940425" cy="8124194"/>
            <wp:effectExtent l="19050" t="19050" r="22225" b="1016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Server\общая\ЭКОНОМИКА 2022\ИНВЕСТИЦИОННЫЙ ПАСПОРТ\карта градостроительного зонирования\Карта градостроительного зонирования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2419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500032" w:rsidRPr="005D7675" w:rsidRDefault="00500032" w:rsidP="009C5B19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5D7675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 xml:space="preserve">Городской округ поселок Михайловский Саратовской области </w:t>
      </w:r>
      <w:r w:rsidRPr="005D767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расположен в центральной части Саратовского Заволжья, занимает площадь 19,318 кв. км (1931,8 га), протяженность границы - 30,0 км. Создан в </w:t>
      </w:r>
      <w:r w:rsidRPr="005D7675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 xml:space="preserve"> соответствии с </w:t>
      </w:r>
      <w:r w:rsidRPr="005D7675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lastRenderedPageBreak/>
        <w:t xml:space="preserve">Указом Президента РФ от 13.11.2003 года № 1347 «О преобразовании посёлков Михайловский и </w:t>
      </w:r>
      <w:proofErr w:type="spellStart"/>
      <w:r w:rsidRPr="005D7675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Новооктябрьский</w:t>
      </w:r>
      <w:proofErr w:type="spellEnd"/>
      <w:r w:rsidRPr="005D7675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 xml:space="preserve"> Саратовской области в закрытое административно-территориальное образование – посёлок Михайловский Саратовской области» в целях создания надёжной зоны для безопасного функционирования объекта по уничтожению запасов отравляющих веществ, обеспечение требуемого режима его работы и экологической безопасности.</w:t>
      </w:r>
      <w:r w:rsidRPr="005D767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Pr="005D7675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6F9FE"/>
        </w:rPr>
        <w:t>С 2003 до 2018 гг. городской округ имел статус </w:t>
      </w:r>
      <w:hyperlink r:id="rId9" w:history="1">
        <w:r w:rsidRPr="005D7675">
          <w:rPr>
            <w:rStyle w:val="a3"/>
            <w:rFonts w:ascii="Times New Roman" w:hAnsi="Times New Roman" w:cs="Times New Roman"/>
            <w:i/>
            <w:color w:val="2F6FBF"/>
            <w:sz w:val="28"/>
            <w:szCs w:val="28"/>
            <w:shd w:val="clear" w:color="auto" w:fill="F6F9FE"/>
          </w:rPr>
          <w:t>закрытого административно-территориального образования</w:t>
        </w:r>
      </w:hyperlink>
      <w:r w:rsidRPr="005D7675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  <w:r w:rsidRPr="005D767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Указом Президента РФ от 13 октября 2018 года № 587 закрытое административно – территориальное образование Михайловский Саратовской области  упразднено.</w:t>
      </w:r>
      <w:r w:rsidRPr="005D7675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 xml:space="preserve"> </w:t>
      </w:r>
      <w:r w:rsidRPr="005D7675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6F9FE"/>
        </w:rPr>
        <w:t xml:space="preserve">Поселок  Михайловский самый молодой, динамично развивающийся городской округ Саратовской области. Построенный в степи, за короткий срок, стараниями многих созданных в поселке Михайловский служб превратился в комфортный для проживания  и любимый жителями уголок. </w:t>
      </w:r>
      <w:r w:rsidRPr="005D767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В городском округе развита система образования, здравоохранения. Городской округ обладает сетью социальных и культурных учреждений. Территория энергетически независима, располагает собственными источниками тепловой энергии, имеет развитую систему водоснабжения, транспортного и жилищно-коммунального обеспечения населения.</w:t>
      </w:r>
    </w:p>
    <w:p w:rsidR="00F3695D" w:rsidRPr="005D7675" w:rsidRDefault="00F3695D" w:rsidP="009C5B19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F3695D" w:rsidRPr="005D7675" w:rsidRDefault="00F3695D" w:rsidP="009C5B19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F3695D" w:rsidRPr="005D7675" w:rsidRDefault="001B1D33" w:rsidP="00F3695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D7675">
        <w:rPr>
          <w:rFonts w:ascii="Times New Roman" w:hAnsi="Times New Roman" w:cs="Times New Roman"/>
          <w:b/>
          <w:i/>
          <w:sz w:val="28"/>
          <w:szCs w:val="28"/>
          <w:u w:val="single"/>
        </w:rPr>
        <w:t>Население городского округа</w:t>
      </w:r>
    </w:p>
    <w:p w:rsidR="00F3695D" w:rsidRPr="005D7675" w:rsidRDefault="00F3695D" w:rsidP="00F3695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F3695D" w:rsidRPr="005D7675" w:rsidRDefault="00F3695D" w:rsidP="00F3695D">
      <w:pPr>
        <w:pStyle w:val="a6"/>
        <w:spacing w:before="0" w:beforeAutospacing="0" w:after="200" w:afterAutospacing="0" w:line="276" w:lineRule="auto"/>
        <w:ind w:firstLine="567"/>
        <w:jc w:val="both"/>
        <w:textAlignment w:val="baseline"/>
        <w:rPr>
          <w:bCs/>
          <w:i/>
          <w:color w:val="000000"/>
          <w:kern w:val="24"/>
          <w:sz w:val="28"/>
          <w:szCs w:val="28"/>
          <w:u w:val="single"/>
        </w:rPr>
      </w:pPr>
      <w:r w:rsidRPr="005D7675">
        <w:rPr>
          <w:bCs/>
          <w:i/>
          <w:color w:val="000000"/>
          <w:kern w:val="24"/>
          <w:sz w:val="28"/>
          <w:szCs w:val="28"/>
          <w:u w:val="single"/>
        </w:rPr>
        <w:t>Численность населения городского округа п. Михайловский  по состоянию на 1 января 2023 года составила 2355 человек, из них: 65% - граждане трудоспособного возраста (численность 1525  человек)</w:t>
      </w:r>
    </w:p>
    <w:p w:rsidR="00F3695D" w:rsidRPr="005D7675" w:rsidRDefault="00F3695D" w:rsidP="00F3695D">
      <w:pPr>
        <w:pStyle w:val="a6"/>
        <w:spacing w:before="0" w:beforeAutospacing="0" w:after="200" w:afterAutospacing="0" w:line="276" w:lineRule="auto"/>
        <w:textAlignment w:val="baseline"/>
        <w:rPr>
          <w:i/>
          <w:sz w:val="28"/>
          <w:szCs w:val="28"/>
          <w:u w:val="single"/>
        </w:rPr>
      </w:pPr>
      <w:r w:rsidRPr="005D7675">
        <w:rPr>
          <w:bCs/>
          <w:i/>
          <w:color w:val="000000"/>
          <w:kern w:val="24"/>
          <w:sz w:val="28"/>
          <w:szCs w:val="28"/>
          <w:u w:val="single"/>
        </w:rPr>
        <w:t xml:space="preserve">                    18,5 %- граждане моложе трудоспособного возраста (численность 435 человек), </w:t>
      </w:r>
    </w:p>
    <w:p w:rsidR="00F3695D" w:rsidRPr="005D7675" w:rsidRDefault="00F3695D" w:rsidP="00F3695D">
      <w:pPr>
        <w:pStyle w:val="a6"/>
        <w:spacing w:before="0" w:beforeAutospacing="0" w:after="200" w:afterAutospacing="0" w:line="276" w:lineRule="auto"/>
        <w:textAlignment w:val="baseline"/>
        <w:rPr>
          <w:bCs/>
          <w:i/>
          <w:color w:val="000000"/>
          <w:kern w:val="24"/>
          <w:sz w:val="28"/>
          <w:szCs w:val="28"/>
          <w:u w:val="single"/>
        </w:rPr>
      </w:pPr>
      <w:r w:rsidRPr="005D7675">
        <w:rPr>
          <w:bCs/>
          <w:i/>
          <w:color w:val="000000"/>
          <w:kern w:val="24"/>
          <w:sz w:val="28"/>
          <w:szCs w:val="28"/>
          <w:u w:val="single"/>
        </w:rPr>
        <w:t xml:space="preserve">                    16,8  %- граждане  старше  трудоспособного возраста (численность 395 человек).</w:t>
      </w:r>
    </w:p>
    <w:p w:rsidR="00F3695D" w:rsidRPr="005D7675" w:rsidRDefault="00F3695D" w:rsidP="00F3695D">
      <w:pPr>
        <w:pStyle w:val="a6"/>
        <w:spacing w:before="0" w:beforeAutospacing="0" w:after="200" w:afterAutospacing="0" w:line="276" w:lineRule="auto"/>
        <w:textAlignment w:val="baseline"/>
        <w:rPr>
          <w:bCs/>
          <w:i/>
          <w:color w:val="000000"/>
          <w:kern w:val="24"/>
          <w:sz w:val="28"/>
          <w:szCs w:val="28"/>
          <w:u w:val="single"/>
        </w:rPr>
      </w:pPr>
      <w:r w:rsidRPr="005D7675">
        <w:rPr>
          <w:bCs/>
          <w:i/>
          <w:color w:val="000000"/>
          <w:kern w:val="24"/>
          <w:sz w:val="28"/>
          <w:szCs w:val="28"/>
          <w:u w:val="single"/>
        </w:rPr>
        <w:t>Национальный состав: русские – 79%, казахи – 8%, украинцы – 2%, татары – 3%, прочие – 8%.</w:t>
      </w:r>
    </w:p>
    <w:p w:rsidR="00F3695D" w:rsidRPr="005D7675" w:rsidRDefault="00F3695D" w:rsidP="00F3695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D7675">
        <w:rPr>
          <w:rFonts w:ascii="Times New Roman" w:hAnsi="Times New Roman" w:cs="Times New Roman"/>
          <w:b/>
          <w:i/>
          <w:sz w:val="28"/>
          <w:szCs w:val="28"/>
          <w:u w:val="single"/>
        </w:rPr>
        <w:t>Образование</w:t>
      </w:r>
    </w:p>
    <w:p w:rsidR="00F3695D" w:rsidRPr="005D7675" w:rsidRDefault="00F3695D" w:rsidP="00F3695D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5D7675">
        <w:rPr>
          <w:rFonts w:ascii="Times New Roman" w:eastAsia="Calibri" w:hAnsi="Times New Roman" w:cs="Times New Roman"/>
          <w:i/>
          <w:sz w:val="28"/>
          <w:szCs w:val="28"/>
          <w:u w:val="single"/>
        </w:rPr>
        <w:t>- 1 средняя школа;</w:t>
      </w:r>
    </w:p>
    <w:p w:rsidR="00F25B5C" w:rsidRPr="005D7675" w:rsidRDefault="00F25B5C" w:rsidP="00F3695D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i/>
          <w:sz w:val="28"/>
          <w:szCs w:val="28"/>
          <w:u w:val="single"/>
        </w:rPr>
        <w:t>-  1 детский сад</w:t>
      </w:r>
    </w:p>
    <w:p w:rsidR="00F3695D" w:rsidRPr="005D7675" w:rsidRDefault="00F3695D" w:rsidP="00F3695D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proofErr w:type="gramStart"/>
      <w:r w:rsidRPr="005D7675">
        <w:rPr>
          <w:rFonts w:ascii="Times New Roman" w:eastAsia="Calibri" w:hAnsi="Times New Roman" w:cs="Times New Roman"/>
          <w:i/>
          <w:sz w:val="28"/>
          <w:szCs w:val="28"/>
          <w:u w:val="single"/>
        </w:rPr>
        <w:lastRenderedPageBreak/>
        <w:t xml:space="preserve">В школе  обучается 244 учащихся, детский сад посещает 78 воспитанников (охват детей дошкольным образованием 98% (от 0 до 6 лет). </w:t>
      </w:r>
      <w:proofErr w:type="gramEnd"/>
    </w:p>
    <w:p w:rsidR="00F3695D" w:rsidRPr="005D7675" w:rsidRDefault="00F3695D" w:rsidP="00F3695D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</w:p>
    <w:p w:rsidR="00F3695D" w:rsidRPr="005D7675" w:rsidRDefault="00F3695D" w:rsidP="00F3695D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p w:rsidR="00F3695D" w:rsidRPr="005D7675" w:rsidRDefault="00F3695D" w:rsidP="00F3695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D7675">
        <w:rPr>
          <w:rFonts w:ascii="Times New Roman" w:hAnsi="Times New Roman" w:cs="Times New Roman"/>
          <w:b/>
          <w:i/>
          <w:sz w:val="28"/>
          <w:szCs w:val="28"/>
          <w:u w:val="single"/>
        </w:rPr>
        <w:t>Коммунальная сфера</w:t>
      </w:r>
    </w:p>
    <w:p w:rsidR="00DF0DEA" w:rsidRPr="005D7675" w:rsidRDefault="00DF0DEA" w:rsidP="00F3695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F3695D" w:rsidRPr="005D7675" w:rsidRDefault="00F3695D" w:rsidP="00F3695D">
      <w:pPr>
        <w:pStyle w:val="a7"/>
        <w:rPr>
          <w:rFonts w:ascii="Times New Roman" w:hAnsi="Times New Roman"/>
          <w:i/>
          <w:sz w:val="28"/>
          <w:szCs w:val="28"/>
          <w:u w:val="single"/>
        </w:rPr>
      </w:pPr>
      <w:r w:rsidRPr="005D7675">
        <w:rPr>
          <w:rFonts w:ascii="Times New Roman" w:hAnsi="Times New Roman"/>
          <w:i/>
          <w:sz w:val="28"/>
          <w:szCs w:val="28"/>
          <w:u w:val="single"/>
        </w:rPr>
        <w:t>Общий жилой фонд –</w:t>
      </w:r>
      <w:r w:rsidR="00EA5833" w:rsidRPr="005D7675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Pr="005D7675">
        <w:rPr>
          <w:rFonts w:ascii="Times New Roman" w:hAnsi="Times New Roman"/>
          <w:i/>
          <w:sz w:val="28"/>
          <w:szCs w:val="28"/>
          <w:u w:val="single"/>
        </w:rPr>
        <w:t>49,3 тыс. м</w:t>
      </w:r>
      <w:proofErr w:type="gramStart"/>
      <w:r w:rsidRPr="005D7675">
        <w:rPr>
          <w:rFonts w:ascii="Times New Roman" w:hAnsi="Times New Roman"/>
          <w:i/>
          <w:sz w:val="28"/>
          <w:szCs w:val="28"/>
          <w:u w:val="single"/>
          <w:vertAlign w:val="superscript"/>
        </w:rPr>
        <w:t>2</w:t>
      </w:r>
      <w:proofErr w:type="gramEnd"/>
    </w:p>
    <w:p w:rsidR="00F3695D" w:rsidRPr="005D7675" w:rsidRDefault="00F3695D" w:rsidP="00F3695D">
      <w:pPr>
        <w:pStyle w:val="a7"/>
        <w:rPr>
          <w:rFonts w:ascii="Times New Roman" w:hAnsi="Times New Roman"/>
          <w:i/>
          <w:sz w:val="28"/>
          <w:szCs w:val="28"/>
          <w:u w:val="single"/>
        </w:rPr>
      </w:pPr>
      <w:r w:rsidRPr="005D7675">
        <w:rPr>
          <w:rFonts w:ascii="Times New Roman" w:hAnsi="Times New Roman"/>
          <w:i/>
          <w:sz w:val="28"/>
          <w:szCs w:val="28"/>
          <w:u w:val="single"/>
        </w:rPr>
        <w:t>Всего 248 дома, в т.</w:t>
      </w:r>
      <w:r w:rsidR="005D7675" w:rsidRPr="005D7675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Pr="005D7675">
        <w:rPr>
          <w:rFonts w:ascii="Times New Roman" w:hAnsi="Times New Roman"/>
          <w:i/>
          <w:sz w:val="28"/>
          <w:szCs w:val="28"/>
          <w:u w:val="single"/>
        </w:rPr>
        <w:t>ч.</w:t>
      </w:r>
    </w:p>
    <w:p w:rsidR="00F3695D" w:rsidRPr="005D7675" w:rsidRDefault="00F3695D" w:rsidP="00F3695D">
      <w:pPr>
        <w:pStyle w:val="a7"/>
        <w:rPr>
          <w:rFonts w:ascii="Times New Roman" w:hAnsi="Times New Roman"/>
          <w:i/>
          <w:sz w:val="28"/>
          <w:szCs w:val="28"/>
          <w:u w:val="single"/>
        </w:rPr>
      </w:pPr>
      <w:r w:rsidRPr="005D7675">
        <w:rPr>
          <w:rFonts w:ascii="Times New Roman" w:hAnsi="Times New Roman"/>
          <w:i/>
          <w:sz w:val="28"/>
          <w:szCs w:val="28"/>
          <w:u w:val="single"/>
        </w:rPr>
        <w:t>- 238 домов коттеджной застройки</w:t>
      </w:r>
    </w:p>
    <w:p w:rsidR="00F3695D" w:rsidRPr="005D7675" w:rsidRDefault="00F3695D" w:rsidP="00F3695D">
      <w:pPr>
        <w:pStyle w:val="a7"/>
        <w:rPr>
          <w:rFonts w:ascii="Times New Roman" w:hAnsi="Times New Roman"/>
          <w:i/>
          <w:sz w:val="28"/>
          <w:szCs w:val="28"/>
          <w:u w:val="single"/>
        </w:rPr>
      </w:pPr>
      <w:r w:rsidRPr="005D7675">
        <w:rPr>
          <w:rFonts w:ascii="Times New Roman" w:hAnsi="Times New Roman"/>
          <w:i/>
          <w:sz w:val="28"/>
          <w:szCs w:val="28"/>
          <w:u w:val="single"/>
        </w:rPr>
        <w:t>- 10 – многоквартирных домов,</w:t>
      </w:r>
    </w:p>
    <w:p w:rsidR="00F3695D" w:rsidRPr="005D7675" w:rsidRDefault="00F3695D" w:rsidP="00F3695D">
      <w:pPr>
        <w:pStyle w:val="a7"/>
        <w:rPr>
          <w:rFonts w:ascii="Times New Roman" w:hAnsi="Times New Roman"/>
          <w:i/>
          <w:sz w:val="28"/>
          <w:szCs w:val="28"/>
          <w:u w:val="single"/>
        </w:rPr>
      </w:pPr>
      <w:r w:rsidRPr="005D7675">
        <w:rPr>
          <w:rFonts w:ascii="Times New Roman" w:hAnsi="Times New Roman"/>
          <w:i/>
          <w:sz w:val="28"/>
          <w:szCs w:val="28"/>
          <w:u w:val="single"/>
        </w:rPr>
        <w:t>- управляющих организаци</w:t>
      </w:r>
      <w:proofErr w:type="gramStart"/>
      <w:r w:rsidRPr="005D7675">
        <w:rPr>
          <w:rFonts w:ascii="Times New Roman" w:hAnsi="Times New Roman"/>
          <w:i/>
          <w:sz w:val="28"/>
          <w:szCs w:val="28"/>
          <w:u w:val="single"/>
        </w:rPr>
        <w:t>й-</w:t>
      </w:r>
      <w:proofErr w:type="gramEnd"/>
      <w:r w:rsidRPr="005D7675">
        <w:rPr>
          <w:rFonts w:ascii="Times New Roman" w:hAnsi="Times New Roman"/>
          <w:i/>
          <w:sz w:val="28"/>
          <w:szCs w:val="28"/>
          <w:u w:val="single"/>
        </w:rPr>
        <w:t xml:space="preserve"> нет;</w:t>
      </w:r>
    </w:p>
    <w:p w:rsidR="00F3695D" w:rsidRPr="005D7675" w:rsidRDefault="00F3695D" w:rsidP="00F3695D">
      <w:pPr>
        <w:pStyle w:val="a7"/>
        <w:rPr>
          <w:rFonts w:ascii="Times New Roman" w:hAnsi="Times New Roman"/>
          <w:i/>
          <w:sz w:val="28"/>
          <w:szCs w:val="28"/>
          <w:u w:val="single"/>
        </w:rPr>
      </w:pPr>
      <w:r w:rsidRPr="005D7675">
        <w:rPr>
          <w:rFonts w:ascii="Times New Roman" w:hAnsi="Times New Roman"/>
          <w:i/>
          <w:sz w:val="28"/>
          <w:szCs w:val="28"/>
          <w:u w:val="single"/>
        </w:rPr>
        <w:t>- ТСЖ – нет;</w:t>
      </w:r>
    </w:p>
    <w:p w:rsidR="00F3695D" w:rsidRPr="005D7675" w:rsidRDefault="00F3695D" w:rsidP="00F3695D">
      <w:pPr>
        <w:pStyle w:val="a7"/>
        <w:rPr>
          <w:rFonts w:ascii="Times New Roman" w:hAnsi="Times New Roman"/>
          <w:i/>
          <w:sz w:val="28"/>
          <w:szCs w:val="28"/>
          <w:u w:val="single"/>
        </w:rPr>
      </w:pPr>
      <w:r w:rsidRPr="005D7675">
        <w:rPr>
          <w:rFonts w:ascii="Times New Roman" w:hAnsi="Times New Roman"/>
          <w:i/>
          <w:sz w:val="28"/>
          <w:szCs w:val="28"/>
          <w:u w:val="single"/>
        </w:rPr>
        <w:t>- ЖСК – нет;</w:t>
      </w:r>
    </w:p>
    <w:p w:rsidR="00F3695D" w:rsidRPr="005D7675" w:rsidRDefault="00F3695D" w:rsidP="00F3695D">
      <w:pPr>
        <w:pStyle w:val="a7"/>
        <w:rPr>
          <w:rFonts w:ascii="Times New Roman" w:hAnsi="Times New Roman"/>
          <w:i/>
          <w:sz w:val="28"/>
          <w:szCs w:val="28"/>
          <w:u w:val="single"/>
        </w:rPr>
      </w:pPr>
      <w:r w:rsidRPr="005D7675">
        <w:rPr>
          <w:rFonts w:ascii="Times New Roman" w:hAnsi="Times New Roman"/>
          <w:i/>
          <w:sz w:val="28"/>
          <w:szCs w:val="28"/>
          <w:u w:val="single"/>
        </w:rPr>
        <w:t>- по договору технического обслуживания дома МКД</w:t>
      </w:r>
    </w:p>
    <w:p w:rsidR="00F3695D" w:rsidRPr="005D7675" w:rsidRDefault="00F3695D" w:rsidP="00F3695D">
      <w:pPr>
        <w:pStyle w:val="a7"/>
        <w:rPr>
          <w:rFonts w:ascii="Times New Roman" w:hAnsi="Times New Roman"/>
          <w:i/>
          <w:sz w:val="28"/>
          <w:szCs w:val="28"/>
          <w:u w:val="single"/>
        </w:rPr>
      </w:pPr>
      <w:r w:rsidRPr="005D7675">
        <w:rPr>
          <w:rFonts w:ascii="Times New Roman" w:hAnsi="Times New Roman"/>
          <w:i/>
          <w:sz w:val="28"/>
          <w:szCs w:val="28"/>
          <w:u w:val="single"/>
        </w:rPr>
        <w:t>обслуживает МУП «ЖКХ». </w:t>
      </w:r>
    </w:p>
    <w:p w:rsidR="00F3695D" w:rsidRPr="005D7675" w:rsidRDefault="00F3695D" w:rsidP="00F3695D">
      <w:pPr>
        <w:pStyle w:val="a7"/>
        <w:rPr>
          <w:rFonts w:ascii="Times New Roman" w:hAnsi="Times New Roman"/>
          <w:i/>
          <w:sz w:val="28"/>
          <w:szCs w:val="28"/>
          <w:u w:val="single"/>
        </w:rPr>
      </w:pPr>
      <w:r w:rsidRPr="005D7675">
        <w:rPr>
          <w:rFonts w:ascii="Times New Roman" w:hAnsi="Times New Roman"/>
          <w:i/>
          <w:sz w:val="28"/>
          <w:szCs w:val="28"/>
          <w:u w:val="single"/>
        </w:rPr>
        <w:t>Жилых домов с центральным отоплением нет.</w:t>
      </w:r>
    </w:p>
    <w:p w:rsidR="00EA5833" w:rsidRPr="005D7675" w:rsidRDefault="00EA5833" w:rsidP="00F3695D">
      <w:pPr>
        <w:pStyle w:val="a7"/>
        <w:rPr>
          <w:rFonts w:ascii="Times New Roman" w:hAnsi="Times New Roman"/>
          <w:i/>
          <w:sz w:val="28"/>
          <w:szCs w:val="28"/>
          <w:u w:val="single"/>
        </w:rPr>
      </w:pPr>
    </w:p>
    <w:p w:rsidR="00EA5833" w:rsidRPr="005D7675" w:rsidRDefault="00DF0DEA" w:rsidP="00EA5833">
      <w:pPr>
        <w:pStyle w:val="a7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5D7675">
        <w:rPr>
          <w:rFonts w:ascii="Times New Roman" w:hAnsi="Times New Roman"/>
          <w:b/>
          <w:i/>
          <w:sz w:val="28"/>
          <w:szCs w:val="28"/>
          <w:u w:val="single"/>
        </w:rPr>
        <w:t>Транспортная и и</w:t>
      </w:r>
      <w:r w:rsidR="00EA5833" w:rsidRPr="005D7675">
        <w:rPr>
          <w:rFonts w:ascii="Times New Roman" w:hAnsi="Times New Roman"/>
          <w:b/>
          <w:i/>
          <w:sz w:val="28"/>
          <w:szCs w:val="28"/>
          <w:u w:val="single"/>
        </w:rPr>
        <w:t>нженерная инфраструктура</w:t>
      </w:r>
    </w:p>
    <w:p w:rsidR="00A24DC1" w:rsidRPr="005D7675" w:rsidRDefault="00A24DC1" w:rsidP="00EA5833">
      <w:pPr>
        <w:pStyle w:val="a7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EA5833" w:rsidRPr="005D7675" w:rsidRDefault="00EA5833" w:rsidP="00EA5833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5D7675">
        <w:rPr>
          <w:rFonts w:ascii="Times New Roman" w:hAnsi="Times New Roman" w:cs="Times New Roman"/>
          <w:i/>
          <w:sz w:val="28"/>
          <w:szCs w:val="28"/>
          <w:u w:val="single"/>
        </w:rPr>
        <w:t xml:space="preserve">Подачу воды для питьевых и промышленных нужд осуществляет МУП «Водоресурс». Предприятие </w:t>
      </w:r>
      <w:r w:rsidRPr="005D767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осуществляет деятельность по холодному водоснабжению населения и предприятий городского округа поселок Михайловский, </w:t>
      </w:r>
      <w:proofErr w:type="spellStart"/>
      <w:r w:rsidRPr="005D767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с.Б.Сакма</w:t>
      </w:r>
      <w:proofErr w:type="spellEnd"/>
      <w:r w:rsidRPr="005D767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и </w:t>
      </w:r>
      <w:proofErr w:type="spellStart"/>
      <w:r w:rsidRPr="005D767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</w:t>
      </w:r>
      <w:proofErr w:type="gramStart"/>
      <w:r w:rsidRPr="005D767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.Г</w:t>
      </w:r>
      <w:proofErr w:type="gramEnd"/>
      <w:r w:rsidRPr="005D767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орный</w:t>
      </w:r>
      <w:proofErr w:type="spellEnd"/>
      <w:r w:rsidRPr="005D767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proofErr w:type="spellStart"/>
      <w:r w:rsidRPr="005D767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Краснопартизанского</w:t>
      </w:r>
      <w:proofErr w:type="spellEnd"/>
      <w:r w:rsidRPr="005D767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района. Протяженность водопроводных сетей 59,9 км. На территории городского округа имеются водопроводные очистные сооружения.</w:t>
      </w:r>
    </w:p>
    <w:p w:rsidR="00EA5833" w:rsidRPr="005D7675" w:rsidRDefault="00EA5833" w:rsidP="00EA5833">
      <w:pPr>
        <w:spacing w:after="0"/>
        <w:ind w:firstLine="567"/>
        <w:jc w:val="both"/>
        <w:rPr>
          <w:rFonts w:ascii="Times New Roman" w:hAnsi="Times New Roman" w:cs="Times New Roman"/>
          <w:i/>
          <w:color w:val="222222"/>
          <w:sz w:val="28"/>
          <w:szCs w:val="28"/>
          <w:u w:val="single"/>
          <w:shd w:val="clear" w:color="auto" w:fill="FFFFFF"/>
        </w:rPr>
      </w:pPr>
      <w:r w:rsidRPr="005D7675">
        <w:rPr>
          <w:rFonts w:ascii="Times New Roman" w:hAnsi="Times New Roman" w:cs="Times New Roman"/>
          <w:i/>
          <w:color w:val="222222"/>
          <w:sz w:val="28"/>
          <w:szCs w:val="28"/>
          <w:u w:val="single"/>
          <w:shd w:val="clear" w:color="auto" w:fill="FFFFFF"/>
        </w:rPr>
        <w:t xml:space="preserve">Вывод бытовых стоков из жилых и нежилых помещений по внутренним и наружным канализационным сетям и системам также осуществляет МУП «Водоресурс». Протяженность канализационных сетей 20,2 км. На территории имеется КНС. </w:t>
      </w:r>
    </w:p>
    <w:p w:rsidR="00EA5833" w:rsidRPr="005D7675" w:rsidRDefault="00EA5833" w:rsidP="00EA5833">
      <w:pPr>
        <w:spacing w:after="0"/>
        <w:ind w:firstLine="567"/>
        <w:jc w:val="both"/>
        <w:rPr>
          <w:rFonts w:ascii="Times New Roman" w:hAnsi="Times New Roman" w:cs="Times New Roman"/>
          <w:i/>
          <w:color w:val="222222"/>
          <w:sz w:val="28"/>
          <w:szCs w:val="28"/>
          <w:u w:val="single"/>
          <w:shd w:val="clear" w:color="auto" w:fill="FFFFFF"/>
        </w:rPr>
      </w:pPr>
      <w:r w:rsidRPr="005D7675">
        <w:rPr>
          <w:rFonts w:ascii="Times New Roman" w:hAnsi="Times New Roman" w:cs="Times New Roman"/>
          <w:i/>
          <w:color w:val="222222"/>
          <w:sz w:val="28"/>
          <w:szCs w:val="28"/>
          <w:u w:val="single"/>
          <w:shd w:val="clear" w:color="auto" w:fill="FFFFFF"/>
        </w:rPr>
        <w:t>Городской округ поселок Михайловский полностью газифицирован. Источником газоснабжения городского округа поселок Михайловский является природный газ. Распределение газа производится через газораспределительные станции.</w:t>
      </w:r>
    </w:p>
    <w:p w:rsidR="00EA5833" w:rsidRPr="005D7675" w:rsidRDefault="00EA5833" w:rsidP="00EA5833">
      <w:pPr>
        <w:spacing w:after="0"/>
        <w:ind w:firstLine="567"/>
        <w:jc w:val="both"/>
        <w:rPr>
          <w:rFonts w:ascii="Times New Roman" w:hAnsi="Times New Roman" w:cs="Times New Roman"/>
          <w:i/>
          <w:color w:val="222222"/>
          <w:sz w:val="28"/>
          <w:szCs w:val="28"/>
          <w:u w:val="single"/>
          <w:shd w:val="clear" w:color="auto" w:fill="FFFFFF"/>
        </w:rPr>
      </w:pPr>
      <w:r w:rsidRPr="005D7675">
        <w:rPr>
          <w:rFonts w:ascii="Times New Roman" w:hAnsi="Times New Roman" w:cs="Times New Roman"/>
          <w:i/>
          <w:color w:val="222222"/>
          <w:sz w:val="28"/>
          <w:szCs w:val="28"/>
          <w:u w:val="single"/>
          <w:shd w:val="clear" w:color="auto" w:fill="FFFFFF"/>
        </w:rPr>
        <w:t>Электроснабжение городского округа осуществляется через электрические подстанции расположенные на территории.</w:t>
      </w:r>
    </w:p>
    <w:p w:rsidR="00EA5833" w:rsidRPr="005D7675" w:rsidRDefault="00EA5833" w:rsidP="00EA5833">
      <w:pPr>
        <w:pStyle w:val="a9"/>
        <w:spacing w:after="0" w:line="240" w:lineRule="auto"/>
        <w:ind w:left="57" w:firstLine="51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D7675">
        <w:rPr>
          <w:rFonts w:ascii="Times New Roman" w:hAnsi="Times New Roman" w:cs="Times New Roman"/>
          <w:i/>
          <w:sz w:val="28"/>
          <w:szCs w:val="28"/>
          <w:u w:val="single"/>
        </w:rPr>
        <w:t>Система передачи и получения информации в городском округе поселок Михайловский развита на современном уровне. В поселке имеются все виды связи: сотовая связь, почтовая связь, телефонная связь.</w:t>
      </w:r>
    </w:p>
    <w:p w:rsidR="00DF0DEA" w:rsidRPr="005D7675" w:rsidRDefault="00DF0DEA" w:rsidP="00DF0DE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D7675">
        <w:rPr>
          <w:rFonts w:ascii="Times New Roman" w:hAnsi="Times New Roman" w:cs="Times New Roman"/>
          <w:i/>
          <w:sz w:val="28"/>
          <w:szCs w:val="28"/>
          <w:u w:val="single"/>
        </w:rPr>
        <w:t>Транспортная инфраструктура городского округа состоит из автомобильных дорог общего пользования местного назначения. Общая протяженность дорог – 49,92 км</w:t>
      </w:r>
      <w:proofErr w:type="gramStart"/>
      <w:r w:rsidRPr="005D7675">
        <w:rPr>
          <w:rFonts w:ascii="Times New Roman" w:hAnsi="Times New Roman" w:cs="Times New Roman"/>
          <w:i/>
          <w:sz w:val="28"/>
          <w:szCs w:val="28"/>
          <w:u w:val="single"/>
        </w:rPr>
        <w:t xml:space="preserve">., </w:t>
      </w:r>
      <w:proofErr w:type="gramEnd"/>
      <w:r w:rsidRPr="005D7675">
        <w:rPr>
          <w:rFonts w:ascii="Times New Roman" w:hAnsi="Times New Roman" w:cs="Times New Roman"/>
          <w:i/>
          <w:sz w:val="28"/>
          <w:szCs w:val="28"/>
          <w:u w:val="single"/>
        </w:rPr>
        <w:t>из них с асфальтобетонным покрытием – 49,92 км.</w:t>
      </w:r>
    </w:p>
    <w:p w:rsidR="00DF0DEA" w:rsidRPr="005D7675" w:rsidRDefault="00D80050" w:rsidP="00DF0DEA">
      <w:pPr>
        <w:pStyle w:val="a9"/>
        <w:spacing w:after="0" w:line="240" w:lineRule="auto"/>
        <w:ind w:left="57" w:firstLine="51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D7675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Инвестиции</w:t>
      </w:r>
    </w:p>
    <w:p w:rsidR="00D80050" w:rsidRPr="005D7675" w:rsidRDefault="00D80050" w:rsidP="00DF0DEA">
      <w:pPr>
        <w:pStyle w:val="a9"/>
        <w:spacing w:after="0" w:line="240" w:lineRule="auto"/>
        <w:ind w:left="57" w:firstLine="51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D80050" w:rsidRPr="005D7675" w:rsidRDefault="00D80050" w:rsidP="00754B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5D767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Инвестиции играют ключевую роль в развитии экономики района, обеспечивая финансовые возможности, ускорение темпов роста и изменение структуры.</w:t>
      </w:r>
    </w:p>
    <w:p w:rsidR="00D80050" w:rsidRPr="005D7675" w:rsidRDefault="00D80050" w:rsidP="00D8005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5D767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Целью инвестиционной политики городского округа является создание условий, формирующих благоприятный инвестиционный климат для потенциальных инвесторов и обеспечение инвестиционной поддержки для социально - экономического развития городского </w:t>
      </w:r>
      <w:proofErr w:type="gramStart"/>
      <w:r w:rsidRPr="005D767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округа</w:t>
      </w:r>
      <w:proofErr w:type="gramEnd"/>
      <w:r w:rsidRPr="005D767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способствующие росту уровня и качества жизни населения.</w:t>
      </w:r>
    </w:p>
    <w:p w:rsidR="00D80050" w:rsidRPr="005D7675" w:rsidRDefault="00D80050" w:rsidP="00D8005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5D767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В городском округе разработаны и реализуются меры поддержки и стимулирования инвестиционной деятельности потенциальных инвесторов, подготовлена нормативно правовая база по содействию этой деятельности.</w:t>
      </w:r>
    </w:p>
    <w:p w:rsidR="00D80050" w:rsidRPr="005D7675" w:rsidRDefault="00D80050" w:rsidP="00D8005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5D767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Направления реализации инвестиционной политики будут включать в себя:</w:t>
      </w:r>
    </w:p>
    <w:p w:rsidR="00D80050" w:rsidRPr="005D7675" w:rsidRDefault="00D80050" w:rsidP="00D8005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5D767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- инициирование органами местного самоуправления инвестиционных предложений по реализации инвестиционных проектов, отвечающих интересам развития округа, в том числе проектов создания перерабатывающих предприятий, осуществляющих выпуск готовой продукции; развитие </w:t>
      </w:r>
      <w:proofErr w:type="spellStart"/>
      <w:r w:rsidRPr="005D767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муниципально</w:t>
      </w:r>
      <w:proofErr w:type="spellEnd"/>
      <w:r w:rsidRPr="005D767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- частного партнерства в социальной сфере и в </w:t>
      </w:r>
      <w:proofErr w:type="spellStart"/>
      <w:r w:rsidRPr="005D767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жилищно</w:t>
      </w:r>
      <w:proofErr w:type="spellEnd"/>
      <w:r w:rsidRPr="005D767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- коммунальном хозяйстве;</w:t>
      </w:r>
    </w:p>
    <w:p w:rsidR="00D80050" w:rsidRPr="005D7675" w:rsidRDefault="00D80050" w:rsidP="00D8005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5D767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- стимулирование и муниципальная поддержка</w:t>
      </w:r>
      <w:r w:rsidRPr="005D767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ab/>
        <w:t>инвестиционной деятельности.</w:t>
      </w:r>
    </w:p>
    <w:p w:rsidR="00D80050" w:rsidRPr="005D7675" w:rsidRDefault="00D80050" w:rsidP="00D8005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5D767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Предусматриваемые направления инвестиционной политики городского округа будут способствовать формированию благоприятного климата для широкого круга предпринимателей и инвесторов.</w:t>
      </w:r>
    </w:p>
    <w:p w:rsidR="00D80050" w:rsidRPr="005D7675" w:rsidRDefault="00D80050" w:rsidP="00D8005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5D767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Городской округ поселок Михайловский Саратовской области это современный поселок с развитой инфраструктурой.  Здесь созданы все условия, формирующие благоприятный инвестиционный климат</w:t>
      </w:r>
      <w:r w:rsidRPr="005D7675">
        <w:rPr>
          <w:rFonts w:ascii="Times New Roman" w:hAnsi="Times New Roman" w:cs="Times New Roman"/>
          <w:i/>
          <w:sz w:val="28"/>
          <w:szCs w:val="28"/>
          <w:u w:val="single"/>
        </w:rPr>
        <w:t xml:space="preserve">, необходимый для успешной деятельности </w:t>
      </w:r>
      <w:r w:rsidRPr="005D767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потенциальных инвесторов. </w:t>
      </w:r>
    </w:p>
    <w:p w:rsidR="00A24DC1" w:rsidRPr="005D7675" w:rsidRDefault="00A24DC1" w:rsidP="00A24DC1">
      <w:pPr>
        <w:pStyle w:val="a9"/>
        <w:spacing w:after="0" w:line="240" w:lineRule="auto"/>
        <w:ind w:left="57" w:firstLine="51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A24DC1" w:rsidRPr="005D7675" w:rsidRDefault="00A24DC1" w:rsidP="00A24DC1">
      <w:pPr>
        <w:pStyle w:val="a9"/>
        <w:spacing w:after="0" w:line="240" w:lineRule="auto"/>
        <w:ind w:left="57" w:firstLine="51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A5833" w:rsidRPr="005D7675" w:rsidRDefault="00A24DC1" w:rsidP="00A24DC1">
      <w:pPr>
        <w:pStyle w:val="a9"/>
        <w:spacing w:after="0" w:line="240" w:lineRule="auto"/>
        <w:ind w:left="57" w:firstLine="51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D7675">
        <w:rPr>
          <w:rFonts w:ascii="Times New Roman" w:hAnsi="Times New Roman" w:cs="Times New Roman"/>
          <w:b/>
          <w:i/>
          <w:sz w:val="28"/>
          <w:szCs w:val="28"/>
          <w:u w:val="single"/>
        </w:rPr>
        <w:t>Контактная информация для инвестора.</w:t>
      </w:r>
    </w:p>
    <w:p w:rsidR="007B6A63" w:rsidRPr="005D7675" w:rsidRDefault="007B6A63" w:rsidP="00A24DC1">
      <w:pPr>
        <w:pStyle w:val="a9"/>
        <w:spacing w:after="0" w:line="240" w:lineRule="auto"/>
        <w:ind w:left="57" w:firstLine="51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F3695D" w:rsidRPr="00F3695D" w:rsidRDefault="007B6A63" w:rsidP="004F66C5">
      <w:pPr>
        <w:pStyle w:val="a9"/>
        <w:spacing w:after="0" w:line="240" w:lineRule="auto"/>
        <w:ind w:left="57" w:firstLine="510"/>
        <w:rPr>
          <w:sz w:val="28"/>
          <w:szCs w:val="28"/>
        </w:rPr>
      </w:pPr>
      <w:r w:rsidRPr="005D7675">
        <w:rPr>
          <w:rFonts w:ascii="Times New Roman" w:hAnsi="Times New Roman" w:cs="Times New Roman"/>
          <w:i/>
          <w:sz w:val="28"/>
          <w:szCs w:val="28"/>
          <w:u w:val="single"/>
        </w:rPr>
        <w:t xml:space="preserve">Инвестиционный уполномоченный – </w:t>
      </w:r>
      <w:proofErr w:type="spellStart"/>
      <w:r w:rsidRPr="005D7675">
        <w:rPr>
          <w:rFonts w:ascii="Times New Roman" w:hAnsi="Times New Roman" w:cs="Times New Roman"/>
          <w:i/>
          <w:sz w:val="28"/>
          <w:szCs w:val="28"/>
          <w:u w:val="single"/>
        </w:rPr>
        <w:t>Курсаков</w:t>
      </w:r>
      <w:proofErr w:type="spellEnd"/>
      <w:r w:rsidRPr="005D7675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CE2B9F" w:rsidRPr="005D7675">
        <w:rPr>
          <w:rFonts w:ascii="Times New Roman" w:hAnsi="Times New Roman" w:cs="Times New Roman"/>
          <w:i/>
          <w:sz w:val="28"/>
          <w:szCs w:val="28"/>
          <w:u w:val="single"/>
        </w:rPr>
        <w:t>А.А. 88457722160</w:t>
      </w:r>
      <w:bookmarkStart w:id="0" w:name="_GoBack"/>
      <w:bookmarkEnd w:id="0"/>
    </w:p>
    <w:p w:rsidR="00F3695D" w:rsidRPr="00500032" w:rsidRDefault="00F3695D" w:rsidP="00F369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CE5" w:rsidRDefault="00EB3CE5" w:rsidP="009C5B1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3CE5" w:rsidRPr="00500032" w:rsidRDefault="00EB3CE5" w:rsidP="009C5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EB3CE5" w:rsidRPr="005000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072EB"/>
    <w:multiLevelType w:val="multilevel"/>
    <w:tmpl w:val="12522F62"/>
    <w:lvl w:ilvl="0">
      <w:start w:val="1"/>
      <w:numFmt w:val="decimal"/>
      <w:lvlText w:val="%1."/>
      <w:lvlJc w:val="left"/>
      <w:pPr>
        <w:ind w:left="744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865"/>
    <w:rsid w:val="001300CC"/>
    <w:rsid w:val="001B1D33"/>
    <w:rsid w:val="00237EDF"/>
    <w:rsid w:val="002D721B"/>
    <w:rsid w:val="004C5589"/>
    <w:rsid w:val="004F66C5"/>
    <w:rsid w:val="00500032"/>
    <w:rsid w:val="005D7675"/>
    <w:rsid w:val="00637F0E"/>
    <w:rsid w:val="006A6316"/>
    <w:rsid w:val="00754B5C"/>
    <w:rsid w:val="007B6A63"/>
    <w:rsid w:val="00940865"/>
    <w:rsid w:val="009A7AA4"/>
    <w:rsid w:val="009C5B19"/>
    <w:rsid w:val="00A24DC1"/>
    <w:rsid w:val="00BE51B7"/>
    <w:rsid w:val="00CC5E86"/>
    <w:rsid w:val="00CE2B9F"/>
    <w:rsid w:val="00D80050"/>
    <w:rsid w:val="00DA56FE"/>
    <w:rsid w:val="00DF0DEA"/>
    <w:rsid w:val="00E754A4"/>
    <w:rsid w:val="00E7681C"/>
    <w:rsid w:val="00EA5833"/>
    <w:rsid w:val="00EB3CE5"/>
    <w:rsid w:val="00F25B5C"/>
    <w:rsid w:val="00F3695D"/>
    <w:rsid w:val="00FD2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0003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B3C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3CE5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F36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99"/>
    <w:qFormat/>
    <w:rsid w:val="00F3695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99"/>
    <w:locked/>
    <w:rsid w:val="00F3695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EA58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0003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B3C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3CE5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F36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99"/>
    <w:qFormat/>
    <w:rsid w:val="00F3695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99"/>
    <w:locked/>
    <w:rsid w:val="00F3695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EA58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7%D0%B0%D0%BA%D1%80%D1%8B%D1%82%D0%BE%D0%B5_%D0%B0%D0%B4%D0%BC%D0%B8%D0%BD%D0%B8%D1%81%D1%82%D1%80%D0%B0%D1%82%D0%B8%D0%B2%D0%BD%D0%BE-%D1%82%D0%B5%D1%80%D1%80%D0%B8%D1%82%D0%BE%D1%80%D0%B8%D0%B0%D0%BB%D1%8C%D0%BD%D0%BE%D0%B5_%D0%BE%D0%B1%D1%80%D0%B0%D0%B7%D0%BE%D0%B2%D0%B0%D0%BD%D0%B8%D0%B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7</Pages>
  <Words>1160</Words>
  <Characters>6613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23</cp:revision>
  <dcterms:created xsi:type="dcterms:W3CDTF">2023-11-28T07:39:00Z</dcterms:created>
  <dcterms:modified xsi:type="dcterms:W3CDTF">2023-11-29T08:23:00Z</dcterms:modified>
</cp:coreProperties>
</file>